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82" w:rsidRDefault="00F77C82" w:rsidP="00F77C82">
      <w:pPr>
        <w:rPr>
          <w:rFonts w:ascii="Arial" w:hAnsi="Arial" w:cs="Arial"/>
          <w:lang w:val="en-MY"/>
        </w:rPr>
      </w:pPr>
    </w:p>
    <w:p w:rsidR="00F77C82" w:rsidRDefault="00F77C82" w:rsidP="00F77C82">
      <w:pPr>
        <w:rPr>
          <w:rFonts w:ascii="Arial" w:hAnsi="Arial" w:cs="Arial"/>
          <w:lang w:val="en-MY"/>
        </w:rPr>
      </w:pPr>
      <w:r>
        <w:rPr>
          <w:rFonts w:ascii="Arial" w:hAnsi="Arial" w:cs="Arial"/>
          <w:noProof/>
        </w:rPr>
        <w:drawing>
          <wp:inline distT="0" distB="0" distL="0" distR="0">
            <wp:extent cx="1619250" cy="696595"/>
            <wp:effectExtent l="19050" t="0" r="0" b="0"/>
            <wp:docPr id="1" name="Picture 5" descr="NICS-Logo-Ne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S-Logo-New-(c)"/>
                    <pic:cNvPicPr>
                      <a:picLocks noChangeAspect="1" noChangeArrowheads="1"/>
                    </pic:cNvPicPr>
                  </pic:nvPicPr>
                  <pic:blipFill>
                    <a:blip r:embed="rId6" r:link="rId7" cstate="print"/>
                    <a:srcRect/>
                    <a:stretch>
                      <a:fillRect/>
                    </a:stretch>
                  </pic:blipFill>
                  <pic:spPr bwMode="auto">
                    <a:xfrm>
                      <a:off x="0" y="0"/>
                      <a:ext cx="1619250" cy="696595"/>
                    </a:xfrm>
                    <a:prstGeom prst="rect">
                      <a:avLst/>
                    </a:prstGeom>
                    <a:noFill/>
                    <a:ln w="9525">
                      <a:noFill/>
                      <a:miter lim="800000"/>
                      <a:headEnd/>
                      <a:tailEnd/>
                    </a:ln>
                  </pic:spPr>
                </pic:pic>
              </a:graphicData>
            </a:graphic>
          </wp:inline>
        </w:drawing>
      </w:r>
    </w:p>
    <w:p w:rsidR="00F77C82" w:rsidRDefault="00F77C82" w:rsidP="00F77C82">
      <w:pPr>
        <w:rPr>
          <w:rFonts w:ascii="Arial" w:hAnsi="Arial" w:cs="Arial"/>
          <w:lang w:val="en-MY"/>
        </w:rPr>
      </w:pPr>
    </w:p>
    <w:p w:rsidR="00F77C82" w:rsidRDefault="00F77C82" w:rsidP="00F77C82">
      <w:pPr>
        <w:rPr>
          <w:rFonts w:ascii="Arial" w:hAnsi="Arial" w:cs="Arial"/>
          <w:lang w:val="en-MY"/>
        </w:rPr>
      </w:pPr>
    </w:p>
    <w:p w:rsidR="00F77C82" w:rsidRDefault="00F77C82" w:rsidP="00F77C82">
      <w:pPr>
        <w:rPr>
          <w:rFonts w:ascii="Arial" w:hAnsi="Arial" w:cs="Arial"/>
          <w:lang w:val="en-MY"/>
        </w:rPr>
      </w:pPr>
    </w:p>
    <w:p w:rsidR="00F77C82" w:rsidRDefault="00F77C82" w:rsidP="00F77C82">
      <w:pPr>
        <w:rPr>
          <w:rFonts w:ascii="Arial" w:hAnsi="Arial" w:cs="Arial"/>
          <w:lang w:val="en-MY"/>
        </w:rPr>
      </w:pPr>
      <w:r>
        <w:rPr>
          <w:rFonts w:ascii="Arial" w:hAnsi="Arial" w:cs="Arial"/>
          <w:lang w:val="en-MY"/>
        </w:rPr>
        <w:t>05 November 2015</w:t>
      </w:r>
    </w:p>
    <w:p w:rsidR="00F77C82" w:rsidRDefault="00F77C82" w:rsidP="00F77C82">
      <w:pPr>
        <w:rPr>
          <w:rFonts w:ascii="Arial" w:hAnsi="Arial" w:cs="Arial"/>
          <w:lang w:val="en-MY"/>
        </w:rPr>
      </w:pPr>
    </w:p>
    <w:p w:rsidR="00F77C82" w:rsidRDefault="00F77C82" w:rsidP="00F77C82">
      <w:pPr>
        <w:rPr>
          <w:rFonts w:ascii="Arial" w:hAnsi="Arial" w:cs="Arial"/>
          <w:lang w:val="en-MY"/>
        </w:rPr>
      </w:pPr>
    </w:p>
    <w:p w:rsidR="00F77C82" w:rsidRDefault="00F77C82" w:rsidP="00F77C82">
      <w:pPr>
        <w:rPr>
          <w:rFonts w:ascii="Arial" w:hAnsi="Arial" w:cs="Arial"/>
          <w:lang w:val="en-MY"/>
        </w:rPr>
      </w:pPr>
      <w:r>
        <w:rPr>
          <w:rFonts w:ascii="Arial" w:hAnsi="Arial" w:cs="Arial"/>
          <w:lang w:val="en-MY"/>
        </w:rPr>
        <w:t>Dear Sir / Madam,</w:t>
      </w:r>
    </w:p>
    <w:p w:rsidR="00F77C82" w:rsidRDefault="00F77C82" w:rsidP="00F77C82">
      <w:pPr>
        <w:jc w:val="both"/>
        <w:rPr>
          <w:rFonts w:ascii="Arial" w:hAnsi="Arial" w:cs="Arial"/>
          <w:lang w:val="en-MY"/>
        </w:rPr>
      </w:pPr>
    </w:p>
    <w:p w:rsidR="00F77C82" w:rsidRDefault="00F77C82" w:rsidP="00F77C82">
      <w:pPr>
        <w:pStyle w:val="Heading7"/>
        <w:jc w:val="both"/>
        <w:rPr>
          <w:rFonts w:ascii="Arial" w:hAnsi="Arial" w:cs="Arial"/>
          <w:sz w:val="22"/>
          <w:szCs w:val="22"/>
        </w:rPr>
      </w:pPr>
      <w:r>
        <w:rPr>
          <w:rFonts w:ascii="Arial" w:hAnsi="Arial" w:cs="Arial"/>
          <w:sz w:val="22"/>
          <w:szCs w:val="22"/>
        </w:rPr>
        <w:t>SEMINAR ON:</w:t>
      </w:r>
    </w:p>
    <w:p w:rsidR="00F77C82" w:rsidRDefault="00F77C82" w:rsidP="00F77C82">
      <w:pPr>
        <w:jc w:val="both"/>
        <w:rPr>
          <w:rFonts w:ascii="Arial" w:hAnsi="Arial" w:cs="Arial"/>
          <w:lang w:val="en-MY"/>
        </w:rPr>
      </w:pPr>
    </w:p>
    <w:p w:rsidR="00F77C82" w:rsidRDefault="00F77C82" w:rsidP="00F77C82">
      <w:pPr>
        <w:pStyle w:val="BodyText2"/>
        <w:numPr>
          <w:ilvl w:val="0"/>
          <w:numId w:val="2"/>
        </w:numPr>
        <w:rPr>
          <w:b/>
          <w:bCs/>
        </w:rPr>
      </w:pPr>
      <w:r>
        <w:rPr>
          <w:b/>
          <w:bCs/>
        </w:rPr>
        <w:t>VEHICLE AUTHENTICATION &amp; ACCIDENT RECONSTRUCTION BY EN ROSADLI ROSLI</w:t>
      </w:r>
    </w:p>
    <w:p w:rsidR="00F77C82" w:rsidRDefault="00F77C82" w:rsidP="00F77C82">
      <w:pPr>
        <w:pStyle w:val="BodyText2"/>
        <w:numPr>
          <w:ilvl w:val="0"/>
          <w:numId w:val="2"/>
        </w:numPr>
        <w:rPr>
          <w:b/>
          <w:bCs/>
        </w:rPr>
      </w:pPr>
      <w:r>
        <w:rPr>
          <w:b/>
          <w:bCs/>
        </w:rPr>
        <w:t>VEHICLE FIRE INVESTIGATION BY MR ALEX TAN</w:t>
      </w:r>
    </w:p>
    <w:p w:rsidR="00F77C82" w:rsidRDefault="00F77C82" w:rsidP="00F77C82">
      <w:pPr>
        <w:pStyle w:val="BodyText2"/>
        <w:ind w:left="720"/>
        <w:rPr>
          <w:b/>
          <w:bCs/>
        </w:rPr>
      </w:pPr>
    </w:p>
    <w:p w:rsidR="00F77C82" w:rsidRDefault="00F77C82" w:rsidP="00F77C82">
      <w:pPr>
        <w:pStyle w:val="BodyText2"/>
      </w:pPr>
      <w:r>
        <w:t xml:space="preserve">We are pleased to inform that we will be organizing one day Seminar on the abovementioned topics as below: </w:t>
      </w:r>
    </w:p>
    <w:p w:rsidR="00F77C82" w:rsidRDefault="00F77C82" w:rsidP="00F77C82">
      <w:pPr>
        <w:jc w:val="both"/>
        <w:rPr>
          <w:rFonts w:ascii="Arial" w:hAnsi="Arial" w:cs="Arial"/>
          <w:lang w:val="en-MY"/>
        </w:rPr>
      </w:pPr>
    </w:p>
    <w:p w:rsidR="00F77C82" w:rsidRDefault="00F77C82" w:rsidP="00F77C82">
      <w:pPr>
        <w:jc w:val="both"/>
        <w:rPr>
          <w:rFonts w:ascii="Arial" w:hAnsi="Arial" w:cs="Arial"/>
          <w:lang w:val="en-MY"/>
        </w:rPr>
      </w:pPr>
    </w:p>
    <w:p w:rsidR="00F77C82" w:rsidRDefault="00F77C82" w:rsidP="00F77C82">
      <w:pPr>
        <w:pStyle w:val="Heading7"/>
        <w:jc w:val="both"/>
        <w:rPr>
          <w:rFonts w:ascii="Arial" w:hAnsi="Arial" w:cs="Arial"/>
          <w:sz w:val="22"/>
          <w:szCs w:val="22"/>
        </w:rPr>
      </w:pPr>
      <w:r>
        <w:rPr>
          <w:rFonts w:ascii="Arial" w:hAnsi="Arial" w:cs="Arial"/>
          <w:sz w:val="22"/>
          <w:szCs w:val="22"/>
        </w:rPr>
        <w:t>DATE &amp; TIME</w:t>
      </w:r>
    </w:p>
    <w:p w:rsidR="00F77C82" w:rsidRDefault="00F77C82" w:rsidP="00F77C82">
      <w:pPr>
        <w:jc w:val="both"/>
        <w:rPr>
          <w:rFonts w:ascii="Arial" w:hAnsi="Arial" w:cs="Arial"/>
          <w:lang w:val="en-MY"/>
        </w:rPr>
      </w:pPr>
    </w:p>
    <w:p w:rsidR="00F77C82" w:rsidRDefault="00F77C82" w:rsidP="00F77C82">
      <w:pPr>
        <w:pStyle w:val="Heading7"/>
        <w:jc w:val="both"/>
        <w:rPr>
          <w:rFonts w:ascii="Arial" w:hAnsi="Arial" w:cs="Arial"/>
          <w:b w:val="0"/>
          <w:bCs w:val="0"/>
          <w:sz w:val="22"/>
          <w:szCs w:val="22"/>
        </w:rPr>
      </w:pPr>
      <w:r>
        <w:rPr>
          <w:rFonts w:ascii="Arial" w:hAnsi="Arial" w:cs="Arial"/>
          <w:b w:val="0"/>
          <w:bCs w:val="0"/>
          <w:sz w:val="22"/>
          <w:szCs w:val="22"/>
        </w:rPr>
        <w:t xml:space="preserve">Thursday, 10 December 2015:  9.00 am – 5.00 pm </w:t>
      </w:r>
    </w:p>
    <w:p w:rsidR="00F77C82" w:rsidRDefault="00F77C82" w:rsidP="00F77C82">
      <w:pPr>
        <w:jc w:val="both"/>
        <w:rPr>
          <w:rFonts w:ascii="Arial" w:hAnsi="Arial" w:cs="Arial"/>
          <w:lang w:val="en-MY"/>
        </w:rPr>
      </w:pPr>
    </w:p>
    <w:p w:rsidR="00F77C82" w:rsidRDefault="00F77C82" w:rsidP="00F77C82">
      <w:pPr>
        <w:jc w:val="both"/>
        <w:rPr>
          <w:rFonts w:ascii="Arial" w:hAnsi="Arial" w:cs="Arial"/>
          <w:lang w:val="en-MY"/>
        </w:rPr>
      </w:pPr>
    </w:p>
    <w:p w:rsidR="00F77C82" w:rsidRDefault="00F77C82" w:rsidP="00F77C82">
      <w:pPr>
        <w:pStyle w:val="Heading7"/>
        <w:jc w:val="both"/>
        <w:rPr>
          <w:rFonts w:ascii="Arial" w:hAnsi="Arial" w:cs="Arial"/>
          <w:sz w:val="22"/>
          <w:szCs w:val="22"/>
        </w:rPr>
      </w:pPr>
      <w:r>
        <w:rPr>
          <w:rFonts w:ascii="Arial" w:hAnsi="Arial" w:cs="Arial"/>
          <w:sz w:val="22"/>
          <w:szCs w:val="22"/>
        </w:rPr>
        <w:t>VENUE</w:t>
      </w:r>
    </w:p>
    <w:p w:rsidR="00F77C82" w:rsidRDefault="00F77C82" w:rsidP="00F77C82">
      <w:pPr>
        <w:jc w:val="both"/>
        <w:rPr>
          <w:rFonts w:ascii="Arial" w:hAnsi="Arial" w:cs="Arial"/>
          <w:lang w:val="en-MY"/>
        </w:rPr>
      </w:pPr>
    </w:p>
    <w:p w:rsidR="00F77C82" w:rsidRDefault="00F77C82" w:rsidP="00F77C82">
      <w:pPr>
        <w:jc w:val="both"/>
        <w:rPr>
          <w:rFonts w:ascii="Arial" w:hAnsi="Arial" w:cs="Arial"/>
          <w:lang w:val="es-ES"/>
        </w:rPr>
      </w:pPr>
      <w:r>
        <w:rPr>
          <w:rFonts w:ascii="Arial" w:hAnsi="Arial" w:cs="Arial"/>
          <w:lang w:val="es-ES"/>
        </w:rPr>
        <w:t>Sheraton Imperial Hotel, Kuala Lumpur</w:t>
      </w:r>
    </w:p>
    <w:p w:rsidR="00F77C82" w:rsidRDefault="00F77C82" w:rsidP="00F77C82">
      <w:pPr>
        <w:jc w:val="both"/>
        <w:rPr>
          <w:rFonts w:ascii="Arial" w:hAnsi="Arial" w:cs="Arial"/>
          <w:lang w:val="es-ES"/>
        </w:rPr>
      </w:pPr>
    </w:p>
    <w:p w:rsidR="00F77C82" w:rsidRDefault="00F77C82" w:rsidP="00F77C82">
      <w:pPr>
        <w:jc w:val="both"/>
        <w:rPr>
          <w:rFonts w:ascii="Arial" w:hAnsi="Arial" w:cs="Arial"/>
          <w:lang w:val="es-ES"/>
        </w:rPr>
      </w:pPr>
    </w:p>
    <w:p w:rsidR="00F77C82" w:rsidRDefault="00F77C82" w:rsidP="00F77C82">
      <w:pPr>
        <w:jc w:val="both"/>
        <w:rPr>
          <w:rFonts w:ascii="Arial" w:hAnsi="Arial" w:cs="Arial"/>
          <w:b/>
          <w:bCs/>
        </w:rPr>
      </w:pPr>
      <w:r>
        <w:rPr>
          <w:rFonts w:ascii="Arial" w:hAnsi="Arial" w:cs="Arial"/>
          <w:b/>
          <w:bCs/>
          <w:lang w:val="en-MY"/>
        </w:rPr>
        <w:t xml:space="preserve">PARTICIPANTS </w:t>
      </w:r>
    </w:p>
    <w:p w:rsidR="00F77C82" w:rsidRDefault="00F77C82" w:rsidP="00F77C82">
      <w:pPr>
        <w:jc w:val="both"/>
        <w:rPr>
          <w:rFonts w:ascii="Arial" w:hAnsi="Arial" w:cs="Arial"/>
          <w:lang w:val="en-MY"/>
        </w:rPr>
      </w:pPr>
      <w:r>
        <w:rPr>
          <w:rFonts w:ascii="Arial" w:hAnsi="Arial" w:cs="Arial"/>
          <w:lang w:val="en-MY"/>
        </w:rPr>
        <w:t xml:space="preserve">                     </w:t>
      </w:r>
    </w:p>
    <w:p w:rsidR="00F77C82" w:rsidRDefault="00F77C82" w:rsidP="00F77C82">
      <w:pPr>
        <w:jc w:val="both"/>
        <w:rPr>
          <w:rFonts w:ascii="Arial" w:hAnsi="Arial" w:cs="Arial"/>
          <w:lang w:val="en-MY"/>
        </w:rPr>
      </w:pPr>
      <w:r>
        <w:rPr>
          <w:rFonts w:ascii="Arial" w:hAnsi="Arial" w:cs="Arial"/>
          <w:lang w:val="en-MY"/>
        </w:rPr>
        <w:t xml:space="preserve">This session should attract Managers, Senior Executives and Executives from the Claims and Underwriting Departments in General Insurance companies and Takaful operators. It will also be informative for Risk Survey Department, </w:t>
      </w:r>
      <w:proofErr w:type="spellStart"/>
      <w:r>
        <w:rPr>
          <w:rFonts w:ascii="Arial" w:hAnsi="Arial" w:cs="Arial"/>
          <w:lang w:val="en-MY"/>
        </w:rPr>
        <w:t>marketeers</w:t>
      </w:r>
      <w:proofErr w:type="spellEnd"/>
      <w:r>
        <w:rPr>
          <w:rFonts w:ascii="Arial" w:hAnsi="Arial" w:cs="Arial"/>
          <w:lang w:val="en-MY"/>
        </w:rPr>
        <w:t xml:space="preserve"> and regulatory bodies.</w:t>
      </w:r>
    </w:p>
    <w:p w:rsidR="00F77C82" w:rsidRDefault="00F77C82" w:rsidP="00F77C82">
      <w:pPr>
        <w:jc w:val="both"/>
        <w:rPr>
          <w:rFonts w:ascii="Arial" w:hAnsi="Arial" w:cs="Arial"/>
          <w:b/>
          <w:bCs/>
          <w:lang w:val="en-MY"/>
        </w:rPr>
      </w:pPr>
    </w:p>
    <w:p w:rsidR="00F77C82" w:rsidRDefault="00F77C82" w:rsidP="00F77C82">
      <w:pPr>
        <w:spacing w:line="276" w:lineRule="auto"/>
        <w:jc w:val="both"/>
        <w:rPr>
          <w:rFonts w:ascii="Arial" w:hAnsi="Arial" w:cs="Arial"/>
          <w:b/>
          <w:bCs/>
          <w:lang w:val="en-MY"/>
        </w:rPr>
      </w:pPr>
    </w:p>
    <w:p w:rsidR="00F77C82" w:rsidRDefault="00F77C82" w:rsidP="00F77C82">
      <w:pPr>
        <w:jc w:val="both"/>
        <w:rPr>
          <w:rFonts w:ascii="Arial" w:hAnsi="Arial" w:cs="Arial"/>
          <w:i/>
          <w:iCs/>
          <w:lang w:val="en-MY"/>
        </w:rPr>
      </w:pPr>
      <w:r>
        <w:rPr>
          <w:rFonts w:ascii="Arial" w:hAnsi="Arial" w:cs="Arial"/>
          <w:b/>
          <w:bCs/>
          <w:lang w:val="en-MY"/>
        </w:rPr>
        <w:t xml:space="preserve">SPEAKER’S PROFILE </w:t>
      </w:r>
    </w:p>
    <w:p w:rsidR="00712D0F" w:rsidRDefault="00712D0F" w:rsidP="00712D0F">
      <w:pPr>
        <w:pStyle w:val="Default"/>
        <w:rPr>
          <w:b/>
          <w:bCs/>
          <w:sz w:val="28"/>
          <w:szCs w:val="28"/>
        </w:rPr>
      </w:pPr>
    </w:p>
    <w:p w:rsidR="00712D0F" w:rsidRPr="00712D0F" w:rsidRDefault="00712D0F" w:rsidP="00712D0F">
      <w:pPr>
        <w:pStyle w:val="Default"/>
        <w:jc w:val="both"/>
        <w:rPr>
          <w:sz w:val="22"/>
          <w:szCs w:val="22"/>
        </w:rPr>
      </w:pPr>
      <w:r w:rsidRPr="00712D0F">
        <w:rPr>
          <w:b/>
          <w:bCs/>
          <w:sz w:val="22"/>
          <w:szCs w:val="22"/>
        </w:rPr>
        <w:t xml:space="preserve">EN ROSADLI ROSLI </w:t>
      </w:r>
    </w:p>
    <w:p w:rsidR="00712D0F" w:rsidRPr="00712D0F" w:rsidRDefault="00712D0F" w:rsidP="00712D0F">
      <w:pPr>
        <w:pStyle w:val="Default"/>
        <w:jc w:val="both"/>
        <w:rPr>
          <w:sz w:val="22"/>
          <w:szCs w:val="22"/>
        </w:rPr>
      </w:pPr>
      <w:r w:rsidRPr="00712D0F">
        <w:rPr>
          <w:sz w:val="22"/>
          <w:szCs w:val="22"/>
        </w:rPr>
        <w:t>Rosadli completed his Bachelor of Science (</w:t>
      </w:r>
      <w:proofErr w:type="spellStart"/>
      <w:r w:rsidRPr="00712D0F">
        <w:rPr>
          <w:sz w:val="22"/>
          <w:szCs w:val="22"/>
        </w:rPr>
        <w:t>Honours</w:t>
      </w:r>
      <w:proofErr w:type="spellEnd"/>
      <w:r w:rsidRPr="00712D0F">
        <w:rPr>
          <w:sz w:val="22"/>
          <w:szCs w:val="22"/>
        </w:rPr>
        <w:t xml:space="preserve">) degree in Forensic Science from the University of Science, Malaysia and continued his studies obtaining certification as a Fire and Explosion Investigator. </w:t>
      </w:r>
    </w:p>
    <w:p w:rsidR="00712D0F" w:rsidRPr="00712D0F" w:rsidRDefault="00712D0F" w:rsidP="00712D0F">
      <w:pPr>
        <w:pStyle w:val="Default"/>
        <w:jc w:val="both"/>
        <w:rPr>
          <w:sz w:val="22"/>
          <w:szCs w:val="22"/>
        </w:rPr>
      </w:pPr>
      <w:r w:rsidRPr="00712D0F">
        <w:rPr>
          <w:sz w:val="22"/>
          <w:szCs w:val="22"/>
        </w:rPr>
        <w:t xml:space="preserve">During the course of his work, he has carried out various cases of accidents and system failures involving fire, explosions, vehicle accident investigation and reconstruction, vehicle engine identification , failure analysis of electrical, electronic and mechanical equipment in power plants and in machines, failure cases in metallurgical industry, spontaneous combustion in agricultural industries, lightning damage and hot works investigation. His extensive knowledge cuts across multiple fields and his thorough analysis skills have led him to casework outside of Malaysia including Brunei, Indonesia, Maldives, Philippines and Pakistan. </w:t>
      </w:r>
    </w:p>
    <w:p w:rsidR="00712D0F" w:rsidRPr="00712D0F" w:rsidRDefault="00712D0F" w:rsidP="00712D0F">
      <w:pPr>
        <w:pStyle w:val="Default"/>
        <w:jc w:val="both"/>
        <w:rPr>
          <w:b/>
          <w:bCs/>
          <w:sz w:val="22"/>
          <w:szCs w:val="22"/>
        </w:rPr>
      </w:pPr>
    </w:p>
    <w:p w:rsidR="00712D0F" w:rsidRDefault="00712D0F" w:rsidP="00712D0F">
      <w:pPr>
        <w:pStyle w:val="Default"/>
        <w:jc w:val="both"/>
        <w:rPr>
          <w:b/>
          <w:bCs/>
          <w:sz w:val="22"/>
          <w:szCs w:val="22"/>
        </w:rPr>
      </w:pPr>
    </w:p>
    <w:p w:rsidR="00712D0F" w:rsidRDefault="00712D0F" w:rsidP="00712D0F">
      <w:pPr>
        <w:pStyle w:val="Default"/>
        <w:jc w:val="both"/>
        <w:rPr>
          <w:b/>
          <w:bCs/>
          <w:sz w:val="22"/>
          <w:szCs w:val="22"/>
        </w:rPr>
      </w:pPr>
    </w:p>
    <w:p w:rsidR="00712D0F" w:rsidRPr="00712D0F" w:rsidRDefault="00712D0F" w:rsidP="00712D0F">
      <w:pPr>
        <w:pStyle w:val="Default"/>
        <w:jc w:val="both"/>
        <w:rPr>
          <w:b/>
          <w:bCs/>
          <w:sz w:val="22"/>
          <w:szCs w:val="22"/>
        </w:rPr>
      </w:pPr>
      <w:r w:rsidRPr="00712D0F">
        <w:rPr>
          <w:b/>
          <w:bCs/>
          <w:sz w:val="22"/>
          <w:szCs w:val="22"/>
        </w:rPr>
        <w:t xml:space="preserve">MR ALEX TAN </w:t>
      </w:r>
    </w:p>
    <w:p w:rsidR="00712D0F" w:rsidRPr="00712D0F" w:rsidRDefault="00712D0F" w:rsidP="00712D0F">
      <w:pPr>
        <w:pStyle w:val="Default"/>
        <w:jc w:val="both"/>
        <w:rPr>
          <w:sz w:val="22"/>
          <w:szCs w:val="22"/>
        </w:rPr>
      </w:pPr>
    </w:p>
    <w:p w:rsidR="00712D0F" w:rsidRPr="00712D0F" w:rsidRDefault="00712D0F" w:rsidP="00712D0F">
      <w:pPr>
        <w:pStyle w:val="Default"/>
        <w:jc w:val="both"/>
        <w:rPr>
          <w:sz w:val="22"/>
          <w:szCs w:val="22"/>
        </w:rPr>
      </w:pPr>
      <w:r w:rsidRPr="00712D0F">
        <w:rPr>
          <w:sz w:val="22"/>
          <w:szCs w:val="22"/>
        </w:rPr>
        <w:t xml:space="preserve">Alex completed his Master of Science in Forensic Engineering from Sheffield </w:t>
      </w:r>
      <w:proofErr w:type="spellStart"/>
      <w:r w:rsidRPr="00712D0F">
        <w:rPr>
          <w:sz w:val="22"/>
          <w:szCs w:val="22"/>
        </w:rPr>
        <w:t>Hallam</w:t>
      </w:r>
      <w:proofErr w:type="spellEnd"/>
      <w:r w:rsidRPr="00712D0F">
        <w:rPr>
          <w:sz w:val="22"/>
          <w:szCs w:val="22"/>
        </w:rPr>
        <w:t xml:space="preserve"> University in Sheffield and then proceeded to be a certified Fire and Explosion Investigator. Alex has gone through a series of professional development courses covering aspects of Failure Analysis, Crash Investigation, Fire Safety, Lightning Damage, Equipment Failures, Forensic Science, Tire Safety and Quality Systems Auditing for ISO 9001:2008. </w:t>
      </w:r>
    </w:p>
    <w:p w:rsidR="00712D0F" w:rsidRDefault="00712D0F" w:rsidP="00712D0F">
      <w:pPr>
        <w:spacing w:after="200" w:line="276" w:lineRule="auto"/>
        <w:jc w:val="both"/>
        <w:rPr>
          <w:rFonts w:ascii="Arial" w:hAnsi="Arial" w:cs="Arial"/>
          <w:b/>
          <w:bCs/>
          <w:lang w:val="en-MY"/>
        </w:rPr>
      </w:pPr>
      <w:r w:rsidRPr="00712D0F">
        <w:rPr>
          <w:rFonts w:ascii="Arial" w:hAnsi="Arial" w:cs="Arial"/>
        </w:rPr>
        <w:t>As a Forensic Consultant, Alex has carried out forensic investigations involving fire and explosions, lightning, vehicle accidents, electrical, electronic and mechanical failures across multiple industries. He also has experience in fire prevention surveys for shopping malls and high-rise buildings under construction. His experience also includes material science and metallurgical failure analysis. Beside Malaysia, Alex has carried out casework in India, Indonesia, Korea, Sri Lanka, Thailand and Brunei.</w:t>
      </w:r>
      <w:r>
        <w:t xml:space="preserve"> </w:t>
      </w:r>
    </w:p>
    <w:p w:rsidR="00712D0F" w:rsidRDefault="00712D0F" w:rsidP="00712D0F">
      <w:pPr>
        <w:spacing w:after="200" w:line="276" w:lineRule="auto"/>
        <w:jc w:val="both"/>
        <w:rPr>
          <w:rFonts w:ascii="Arial" w:hAnsi="Arial" w:cs="Arial"/>
          <w:b/>
          <w:bCs/>
          <w:lang w:val="en-MY"/>
        </w:rPr>
      </w:pPr>
    </w:p>
    <w:p w:rsidR="00F77C82" w:rsidRDefault="00F77C82" w:rsidP="00712D0F">
      <w:pPr>
        <w:spacing w:after="200" w:line="276" w:lineRule="auto"/>
        <w:jc w:val="both"/>
        <w:rPr>
          <w:rFonts w:ascii="Arial" w:hAnsi="Arial" w:cs="Arial"/>
          <w:i/>
          <w:iCs/>
          <w:lang w:val="en-MY"/>
        </w:rPr>
      </w:pPr>
      <w:r>
        <w:rPr>
          <w:rFonts w:ascii="Arial" w:hAnsi="Arial" w:cs="Arial"/>
          <w:b/>
          <w:bCs/>
          <w:lang w:val="en-MY"/>
        </w:rPr>
        <w:t xml:space="preserve">WORKSHOP CONTENT </w:t>
      </w:r>
    </w:p>
    <w:p w:rsidR="00F77C82" w:rsidRDefault="00F77C82" w:rsidP="00F77C82">
      <w:pPr>
        <w:jc w:val="both"/>
        <w:rPr>
          <w:rFonts w:ascii="Arial" w:hAnsi="Arial" w:cs="Arial"/>
          <w:b/>
          <w:bCs/>
          <w:lang w:val="en-MY"/>
        </w:rPr>
      </w:pPr>
    </w:p>
    <w:tbl>
      <w:tblPr>
        <w:tblW w:w="9639" w:type="dxa"/>
        <w:tblInd w:w="250" w:type="dxa"/>
        <w:tblCellMar>
          <w:left w:w="0" w:type="dxa"/>
          <w:right w:w="0" w:type="dxa"/>
        </w:tblCellMar>
        <w:tblLook w:val="04A0"/>
      </w:tblPr>
      <w:tblGrid>
        <w:gridCol w:w="3260"/>
        <w:gridCol w:w="6379"/>
      </w:tblGrid>
      <w:tr w:rsidR="00F77C82" w:rsidTr="00F77C82">
        <w:trPr>
          <w:trHeight w:val="365"/>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C82" w:rsidRDefault="00F77C82">
            <w:pPr>
              <w:jc w:val="center"/>
              <w:rPr>
                <w:rFonts w:ascii="Arial" w:hAnsi="Arial" w:cs="Arial"/>
                <w:smallCaps/>
              </w:rPr>
            </w:pPr>
            <w:r>
              <w:rPr>
                <w:rFonts w:ascii="Arial" w:hAnsi="Arial" w:cs="Arial"/>
                <w:smallCaps/>
              </w:rPr>
              <w:t>SPEAKER</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C82" w:rsidRDefault="00F77C82">
            <w:pPr>
              <w:jc w:val="center"/>
              <w:rPr>
                <w:rFonts w:ascii="Arial" w:hAnsi="Arial" w:cs="Arial"/>
                <w:smallCaps/>
              </w:rPr>
            </w:pPr>
            <w:r>
              <w:rPr>
                <w:rFonts w:ascii="Arial" w:hAnsi="Arial" w:cs="Arial"/>
                <w:smallCaps/>
              </w:rPr>
              <w:t>TOPIC</w:t>
            </w:r>
          </w:p>
        </w:tc>
      </w:tr>
      <w:tr w:rsidR="00F77C82" w:rsidTr="00F77C82">
        <w:trPr>
          <w:trHeight w:val="4090"/>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C82" w:rsidRDefault="00F77C82">
            <w:pPr>
              <w:rPr>
                <w:rFonts w:ascii="Arial" w:hAnsi="Arial" w:cs="Arial"/>
                <w:b/>
                <w:bCs/>
                <w:smallCaps/>
              </w:rPr>
            </w:pPr>
          </w:p>
          <w:p w:rsidR="00F77C82" w:rsidRDefault="00F77C82">
            <w:pPr>
              <w:rPr>
                <w:rFonts w:ascii="Arial" w:hAnsi="Arial" w:cs="Arial"/>
                <w:b/>
                <w:bCs/>
                <w:smallCaps/>
              </w:rPr>
            </w:pPr>
          </w:p>
          <w:p w:rsidR="00F77C82" w:rsidRDefault="00F77C82">
            <w:pPr>
              <w:jc w:val="center"/>
              <w:rPr>
                <w:rFonts w:ascii="Arial" w:hAnsi="Arial" w:cs="Arial"/>
                <w:b/>
                <w:bCs/>
              </w:rPr>
            </w:pPr>
            <w:r>
              <w:rPr>
                <w:rFonts w:ascii="Arial" w:hAnsi="Arial" w:cs="Arial"/>
                <w:b/>
                <w:bCs/>
              </w:rPr>
              <w:t>EN ROSADLI ROSLI</w:t>
            </w:r>
          </w:p>
          <w:p w:rsidR="00F77C82" w:rsidRDefault="00F77C82">
            <w:pPr>
              <w:jc w:val="center"/>
              <w:rPr>
                <w:rFonts w:ascii="Arial" w:hAnsi="Arial" w:cs="Arial"/>
              </w:rPr>
            </w:pPr>
          </w:p>
          <w:p w:rsidR="00F77C82" w:rsidRDefault="00F77C82">
            <w:pPr>
              <w:jc w:val="center"/>
              <w:rPr>
                <w:rFonts w:ascii="Arial" w:hAnsi="Arial" w:cs="Arial"/>
              </w:rPr>
            </w:pPr>
          </w:p>
          <w:p w:rsidR="00F77C82" w:rsidRDefault="00F77C82">
            <w:pPr>
              <w:jc w:val="center"/>
              <w:rPr>
                <w:rFonts w:ascii="Arial" w:hAnsi="Arial" w:cs="Arial"/>
              </w:rPr>
            </w:pPr>
            <w:r>
              <w:rPr>
                <w:rFonts w:ascii="Arial" w:hAnsi="Arial" w:cs="Arial"/>
              </w:rPr>
              <w:t>APPROVED GROUP INTERNATIONAL</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F77C82" w:rsidRDefault="00F77C82">
            <w:pPr>
              <w:rPr>
                <w:rFonts w:ascii="Arial" w:hAnsi="Arial" w:cs="Arial"/>
              </w:rPr>
            </w:pPr>
          </w:p>
          <w:p w:rsidR="00F77C82" w:rsidRDefault="00F77C82">
            <w:pPr>
              <w:numPr>
                <w:ilvl w:val="0"/>
                <w:numId w:val="3"/>
              </w:numPr>
              <w:spacing w:line="276" w:lineRule="auto"/>
              <w:rPr>
                <w:rFonts w:ascii="Arial" w:eastAsia="Times New Roman" w:hAnsi="Arial" w:cs="Arial"/>
              </w:rPr>
            </w:pPr>
            <w:r>
              <w:rPr>
                <w:rFonts w:ascii="Arial" w:eastAsia="Times New Roman" w:hAnsi="Arial" w:cs="Arial"/>
              </w:rPr>
              <w:t>Introduction to accident reconstruction</w:t>
            </w:r>
          </w:p>
          <w:p w:rsidR="00F77C82" w:rsidRDefault="00F77C82">
            <w:pPr>
              <w:numPr>
                <w:ilvl w:val="0"/>
                <w:numId w:val="3"/>
              </w:numPr>
              <w:spacing w:line="276" w:lineRule="auto"/>
              <w:rPr>
                <w:rFonts w:ascii="Arial" w:eastAsia="Times New Roman" w:hAnsi="Arial" w:cs="Arial"/>
              </w:rPr>
            </w:pPr>
            <w:r>
              <w:rPr>
                <w:rFonts w:ascii="Arial" w:eastAsia="Times New Roman" w:hAnsi="Arial" w:cs="Arial"/>
              </w:rPr>
              <w:t>Vehicle Examination</w:t>
            </w:r>
          </w:p>
          <w:p w:rsidR="00F77C82" w:rsidRDefault="00F77C82">
            <w:pPr>
              <w:numPr>
                <w:ilvl w:val="0"/>
                <w:numId w:val="3"/>
              </w:numPr>
              <w:spacing w:line="276" w:lineRule="auto"/>
              <w:rPr>
                <w:rFonts w:ascii="Arial" w:eastAsia="Times New Roman" w:hAnsi="Arial" w:cs="Arial"/>
              </w:rPr>
            </w:pPr>
            <w:r>
              <w:rPr>
                <w:rFonts w:ascii="Arial" w:eastAsia="Times New Roman" w:hAnsi="Arial" w:cs="Arial"/>
              </w:rPr>
              <w:t>Type of impact</w:t>
            </w:r>
          </w:p>
          <w:p w:rsidR="00F77C82" w:rsidRDefault="00F77C82">
            <w:pPr>
              <w:numPr>
                <w:ilvl w:val="0"/>
                <w:numId w:val="3"/>
              </w:numPr>
              <w:spacing w:line="276" w:lineRule="auto"/>
              <w:rPr>
                <w:rFonts w:ascii="Arial" w:eastAsia="Times New Roman" w:hAnsi="Arial" w:cs="Arial"/>
              </w:rPr>
            </w:pPr>
            <w:r>
              <w:rPr>
                <w:rFonts w:ascii="Arial" w:eastAsia="Times New Roman" w:hAnsi="Arial" w:cs="Arial"/>
              </w:rPr>
              <w:t>External condition</w:t>
            </w:r>
          </w:p>
          <w:p w:rsidR="00F77C82" w:rsidRDefault="00F77C82">
            <w:pPr>
              <w:numPr>
                <w:ilvl w:val="0"/>
                <w:numId w:val="3"/>
              </w:numPr>
              <w:spacing w:line="276" w:lineRule="auto"/>
              <w:rPr>
                <w:rFonts w:ascii="Arial" w:eastAsia="Times New Roman" w:hAnsi="Arial" w:cs="Arial"/>
              </w:rPr>
            </w:pPr>
            <w:r>
              <w:rPr>
                <w:rFonts w:ascii="Arial" w:eastAsia="Times New Roman" w:hAnsi="Arial" w:cs="Arial"/>
              </w:rPr>
              <w:t>Internal condition</w:t>
            </w:r>
          </w:p>
          <w:p w:rsidR="00F77C82" w:rsidRDefault="00F77C82">
            <w:pPr>
              <w:numPr>
                <w:ilvl w:val="0"/>
                <w:numId w:val="3"/>
              </w:numPr>
              <w:spacing w:line="276" w:lineRule="auto"/>
              <w:rPr>
                <w:rFonts w:ascii="Arial" w:eastAsia="Times New Roman" w:hAnsi="Arial" w:cs="Arial"/>
              </w:rPr>
            </w:pPr>
            <w:r>
              <w:rPr>
                <w:rFonts w:ascii="Arial" w:eastAsia="Times New Roman" w:hAnsi="Arial" w:cs="Arial"/>
              </w:rPr>
              <w:t>Vehicle authentication (etching)</w:t>
            </w:r>
          </w:p>
          <w:p w:rsidR="00F77C82" w:rsidRDefault="00F77C82">
            <w:pPr>
              <w:numPr>
                <w:ilvl w:val="0"/>
                <w:numId w:val="3"/>
              </w:numPr>
              <w:spacing w:line="276" w:lineRule="auto"/>
              <w:rPr>
                <w:rFonts w:ascii="Arial" w:eastAsia="Times New Roman" w:hAnsi="Arial" w:cs="Arial"/>
              </w:rPr>
            </w:pPr>
            <w:r>
              <w:rPr>
                <w:rFonts w:ascii="Arial" w:eastAsia="Times New Roman" w:hAnsi="Arial" w:cs="Arial"/>
              </w:rPr>
              <w:t>Site examination</w:t>
            </w:r>
          </w:p>
          <w:p w:rsidR="00F77C82" w:rsidRDefault="00F77C82">
            <w:pPr>
              <w:numPr>
                <w:ilvl w:val="0"/>
                <w:numId w:val="3"/>
              </w:numPr>
              <w:spacing w:line="276" w:lineRule="auto"/>
              <w:rPr>
                <w:rFonts w:ascii="Arial" w:eastAsia="Times New Roman" w:hAnsi="Arial" w:cs="Arial"/>
              </w:rPr>
            </w:pPr>
            <w:r>
              <w:rPr>
                <w:rFonts w:ascii="Arial" w:eastAsia="Times New Roman" w:hAnsi="Arial" w:cs="Arial"/>
              </w:rPr>
              <w:t>Collision Damage Classification</w:t>
            </w:r>
          </w:p>
          <w:p w:rsidR="00F77C82" w:rsidRDefault="00F77C82">
            <w:pPr>
              <w:numPr>
                <w:ilvl w:val="0"/>
                <w:numId w:val="3"/>
              </w:numPr>
              <w:spacing w:line="276" w:lineRule="auto"/>
              <w:rPr>
                <w:rFonts w:ascii="Arial" w:eastAsia="Times New Roman" w:hAnsi="Arial" w:cs="Arial"/>
              </w:rPr>
            </w:pPr>
            <w:r>
              <w:rPr>
                <w:rFonts w:ascii="Arial" w:eastAsia="Times New Roman" w:hAnsi="Arial" w:cs="Arial"/>
              </w:rPr>
              <w:t>Analysis</w:t>
            </w:r>
          </w:p>
          <w:p w:rsidR="00F77C82" w:rsidRDefault="00F77C82">
            <w:pPr>
              <w:numPr>
                <w:ilvl w:val="0"/>
                <w:numId w:val="3"/>
              </w:numPr>
              <w:spacing w:line="276" w:lineRule="auto"/>
              <w:rPr>
                <w:rFonts w:ascii="Arial" w:eastAsia="Times New Roman" w:hAnsi="Arial" w:cs="Arial"/>
              </w:rPr>
            </w:pPr>
            <w:r>
              <w:rPr>
                <w:rFonts w:ascii="Arial" w:eastAsia="Times New Roman" w:hAnsi="Arial" w:cs="Arial"/>
              </w:rPr>
              <w:t>Case Study</w:t>
            </w:r>
          </w:p>
        </w:tc>
      </w:tr>
      <w:tr w:rsidR="00F77C82" w:rsidTr="00F77C82">
        <w:trPr>
          <w:trHeight w:val="2670"/>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C82" w:rsidRDefault="00F77C82">
            <w:pPr>
              <w:rPr>
                <w:rFonts w:ascii="Arial" w:hAnsi="Arial" w:cs="Arial"/>
                <w:b/>
                <w:bCs/>
                <w:smallCaps/>
              </w:rPr>
            </w:pPr>
          </w:p>
          <w:p w:rsidR="00F77C82" w:rsidRDefault="00F77C82">
            <w:pPr>
              <w:rPr>
                <w:rFonts w:ascii="Arial" w:hAnsi="Arial" w:cs="Arial"/>
                <w:b/>
                <w:bCs/>
                <w:smallCaps/>
              </w:rPr>
            </w:pPr>
          </w:p>
          <w:p w:rsidR="00F77C82" w:rsidRDefault="00F77C82">
            <w:pPr>
              <w:jc w:val="center"/>
              <w:rPr>
                <w:rFonts w:ascii="Arial" w:hAnsi="Arial" w:cs="Arial"/>
                <w:b/>
                <w:bCs/>
              </w:rPr>
            </w:pPr>
            <w:r>
              <w:rPr>
                <w:rFonts w:ascii="Arial" w:hAnsi="Arial" w:cs="Arial"/>
                <w:b/>
                <w:bCs/>
              </w:rPr>
              <w:t>MR ALEX TAN</w:t>
            </w:r>
          </w:p>
          <w:p w:rsidR="00F77C82" w:rsidRDefault="00F77C82">
            <w:pPr>
              <w:jc w:val="center"/>
              <w:rPr>
                <w:rFonts w:ascii="Arial" w:hAnsi="Arial" w:cs="Arial"/>
              </w:rPr>
            </w:pPr>
          </w:p>
          <w:p w:rsidR="00F77C82" w:rsidRDefault="00F77C82">
            <w:pPr>
              <w:jc w:val="center"/>
              <w:rPr>
                <w:rFonts w:ascii="Arial" w:hAnsi="Arial" w:cs="Arial"/>
              </w:rPr>
            </w:pPr>
          </w:p>
          <w:p w:rsidR="00F77C82" w:rsidRDefault="00F77C82">
            <w:pPr>
              <w:jc w:val="center"/>
              <w:rPr>
                <w:rFonts w:ascii="Arial" w:hAnsi="Arial" w:cs="Arial"/>
              </w:rPr>
            </w:pPr>
            <w:r>
              <w:rPr>
                <w:rFonts w:ascii="Arial" w:hAnsi="Arial" w:cs="Arial"/>
              </w:rPr>
              <w:t>APPROVED GROUP INTERNATIONAL</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F77C82" w:rsidRDefault="00F77C82">
            <w:pPr>
              <w:rPr>
                <w:rFonts w:ascii="Arial" w:hAnsi="Arial" w:cs="Arial"/>
              </w:rPr>
            </w:pPr>
            <w:r>
              <w:rPr>
                <w:rFonts w:ascii="Arial" w:hAnsi="Arial" w:cs="Arial"/>
              </w:rPr>
              <w:t xml:space="preserve">            </w:t>
            </w:r>
          </w:p>
          <w:p w:rsidR="00F77C82" w:rsidRDefault="00F77C82">
            <w:pPr>
              <w:rPr>
                <w:rFonts w:ascii="Arial" w:hAnsi="Arial" w:cs="Arial"/>
              </w:rPr>
            </w:pPr>
          </w:p>
          <w:p w:rsidR="00F77C82" w:rsidRDefault="00F77C82">
            <w:pPr>
              <w:numPr>
                <w:ilvl w:val="0"/>
                <w:numId w:val="4"/>
              </w:numPr>
              <w:spacing w:line="276" w:lineRule="auto"/>
              <w:rPr>
                <w:rFonts w:ascii="Arial" w:eastAsia="Times New Roman" w:hAnsi="Arial" w:cs="Arial"/>
              </w:rPr>
            </w:pPr>
            <w:r>
              <w:rPr>
                <w:rFonts w:ascii="Arial" w:eastAsia="Times New Roman" w:hAnsi="Arial" w:cs="Arial"/>
              </w:rPr>
              <w:t>Introduction to motor vehicle</w:t>
            </w:r>
          </w:p>
          <w:p w:rsidR="00F77C82" w:rsidRDefault="00F77C82">
            <w:pPr>
              <w:numPr>
                <w:ilvl w:val="0"/>
                <w:numId w:val="4"/>
              </w:numPr>
              <w:spacing w:line="276" w:lineRule="auto"/>
              <w:rPr>
                <w:rFonts w:ascii="Arial" w:eastAsia="Times New Roman" w:hAnsi="Arial" w:cs="Arial"/>
              </w:rPr>
            </w:pPr>
            <w:r>
              <w:rPr>
                <w:rFonts w:ascii="Arial" w:eastAsia="Times New Roman" w:hAnsi="Arial" w:cs="Arial"/>
              </w:rPr>
              <w:t>Fuel load</w:t>
            </w:r>
          </w:p>
          <w:p w:rsidR="00F77C82" w:rsidRDefault="00F77C82">
            <w:pPr>
              <w:numPr>
                <w:ilvl w:val="0"/>
                <w:numId w:val="4"/>
              </w:numPr>
              <w:spacing w:line="276" w:lineRule="auto"/>
              <w:rPr>
                <w:rFonts w:ascii="Arial" w:eastAsia="Times New Roman" w:hAnsi="Arial" w:cs="Arial"/>
              </w:rPr>
            </w:pPr>
            <w:r>
              <w:rPr>
                <w:rFonts w:ascii="Arial" w:eastAsia="Times New Roman" w:hAnsi="Arial" w:cs="Arial"/>
              </w:rPr>
              <w:t>Ignition source</w:t>
            </w:r>
          </w:p>
          <w:p w:rsidR="00F77C82" w:rsidRDefault="00F77C82">
            <w:pPr>
              <w:numPr>
                <w:ilvl w:val="0"/>
                <w:numId w:val="4"/>
              </w:numPr>
              <w:spacing w:line="276" w:lineRule="auto"/>
              <w:rPr>
                <w:rFonts w:ascii="Arial" w:eastAsia="Times New Roman" w:hAnsi="Arial" w:cs="Arial"/>
              </w:rPr>
            </w:pPr>
            <w:r>
              <w:rPr>
                <w:rFonts w:ascii="Arial" w:eastAsia="Times New Roman" w:hAnsi="Arial" w:cs="Arial"/>
              </w:rPr>
              <w:t>Vehicle Examination</w:t>
            </w:r>
          </w:p>
          <w:p w:rsidR="00F77C82" w:rsidRDefault="00F77C82">
            <w:pPr>
              <w:numPr>
                <w:ilvl w:val="0"/>
                <w:numId w:val="4"/>
              </w:numPr>
              <w:spacing w:line="276" w:lineRule="auto"/>
              <w:rPr>
                <w:rFonts w:ascii="Arial" w:eastAsia="Times New Roman" w:hAnsi="Arial" w:cs="Arial"/>
              </w:rPr>
            </w:pPr>
            <w:r>
              <w:rPr>
                <w:rFonts w:ascii="Arial" w:eastAsia="Times New Roman" w:hAnsi="Arial" w:cs="Arial"/>
              </w:rPr>
              <w:t>Case Study</w:t>
            </w:r>
          </w:p>
        </w:tc>
      </w:tr>
    </w:tbl>
    <w:p w:rsidR="00F77C82" w:rsidRDefault="00F77C82" w:rsidP="00F77C82">
      <w:pPr>
        <w:jc w:val="both"/>
        <w:rPr>
          <w:rFonts w:ascii="Arial" w:hAnsi="Arial" w:cs="Arial"/>
          <w:b/>
          <w:bCs/>
          <w:lang w:val="en-MY"/>
        </w:rPr>
      </w:pPr>
    </w:p>
    <w:p w:rsidR="00F77C82" w:rsidRDefault="00F77C82" w:rsidP="00F77C82">
      <w:pPr>
        <w:jc w:val="both"/>
        <w:rPr>
          <w:rFonts w:ascii="Arial" w:hAnsi="Arial" w:cs="Arial"/>
          <w:b/>
          <w:bCs/>
          <w:lang w:val="en-MY"/>
        </w:rPr>
      </w:pPr>
    </w:p>
    <w:p w:rsidR="00712D0F" w:rsidRDefault="00712D0F" w:rsidP="00F77C82">
      <w:pPr>
        <w:jc w:val="both"/>
        <w:rPr>
          <w:rFonts w:ascii="Arial" w:hAnsi="Arial" w:cs="Arial"/>
          <w:b/>
          <w:bCs/>
          <w:lang w:val="en-MY"/>
        </w:rPr>
      </w:pPr>
    </w:p>
    <w:p w:rsidR="00712D0F" w:rsidRDefault="00712D0F" w:rsidP="00F77C82">
      <w:pPr>
        <w:jc w:val="both"/>
        <w:rPr>
          <w:rFonts w:ascii="Arial" w:hAnsi="Arial" w:cs="Arial"/>
          <w:b/>
          <w:bCs/>
          <w:lang w:val="en-MY"/>
        </w:rPr>
      </w:pPr>
    </w:p>
    <w:p w:rsidR="00712D0F" w:rsidRDefault="00712D0F" w:rsidP="00F77C82">
      <w:pPr>
        <w:jc w:val="both"/>
        <w:rPr>
          <w:rFonts w:ascii="Arial" w:hAnsi="Arial" w:cs="Arial"/>
          <w:b/>
          <w:bCs/>
          <w:lang w:val="en-MY"/>
        </w:rPr>
      </w:pPr>
    </w:p>
    <w:p w:rsidR="00712D0F" w:rsidRDefault="00712D0F" w:rsidP="00F77C82">
      <w:pPr>
        <w:jc w:val="both"/>
        <w:rPr>
          <w:rFonts w:ascii="Arial" w:hAnsi="Arial" w:cs="Arial"/>
          <w:b/>
          <w:bCs/>
          <w:lang w:val="en-MY"/>
        </w:rPr>
      </w:pPr>
    </w:p>
    <w:p w:rsidR="00712D0F" w:rsidRDefault="00712D0F" w:rsidP="00F77C82">
      <w:pPr>
        <w:jc w:val="both"/>
        <w:rPr>
          <w:rFonts w:ascii="Arial" w:hAnsi="Arial" w:cs="Arial"/>
          <w:b/>
          <w:bCs/>
          <w:lang w:val="en-MY"/>
        </w:rPr>
      </w:pPr>
    </w:p>
    <w:p w:rsidR="00F77C82" w:rsidRDefault="00F77C82" w:rsidP="00F77C82">
      <w:pPr>
        <w:jc w:val="both"/>
        <w:rPr>
          <w:rFonts w:ascii="Arial" w:hAnsi="Arial" w:cs="Arial"/>
          <w:b/>
          <w:bCs/>
          <w:lang w:val="en-MY"/>
        </w:rPr>
      </w:pPr>
    </w:p>
    <w:p w:rsidR="00F77C82" w:rsidRDefault="00F77C82" w:rsidP="00F77C82">
      <w:pPr>
        <w:jc w:val="both"/>
        <w:rPr>
          <w:rFonts w:ascii="Arial" w:hAnsi="Arial" w:cs="Arial"/>
          <w:b/>
          <w:bCs/>
          <w:lang w:val="en-MY"/>
        </w:rPr>
      </w:pPr>
      <w:r>
        <w:rPr>
          <w:rFonts w:ascii="Arial" w:hAnsi="Arial" w:cs="Arial"/>
          <w:b/>
          <w:bCs/>
          <w:lang w:val="en-MY"/>
        </w:rPr>
        <w:t>PARTICIPANT FEE</w:t>
      </w:r>
    </w:p>
    <w:p w:rsidR="00F77C82" w:rsidRDefault="00F77C82" w:rsidP="00F77C82">
      <w:pPr>
        <w:jc w:val="both"/>
        <w:rPr>
          <w:rFonts w:ascii="Arial" w:hAnsi="Arial" w:cs="Arial"/>
          <w:lang w:val="en-MY"/>
        </w:rPr>
      </w:pPr>
    </w:p>
    <w:p w:rsidR="00F77C82" w:rsidRDefault="00F77C82" w:rsidP="00F77C82">
      <w:pPr>
        <w:jc w:val="both"/>
        <w:rPr>
          <w:rFonts w:ascii="Arial" w:hAnsi="Arial" w:cs="Arial"/>
          <w:lang w:val="en-MY"/>
        </w:rPr>
      </w:pPr>
      <w:r>
        <w:rPr>
          <w:rFonts w:ascii="Arial" w:hAnsi="Arial" w:cs="Arial"/>
          <w:b/>
          <w:bCs/>
          <w:lang w:val="en-MY"/>
        </w:rPr>
        <w:t>NICS Members</w:t>
      </w:r>
      <w:r>
        <w:rPr>
          <w:rFonts w:ascii="Arial" w:hAnsi="Arial" w:cs="Arial"/>
          <w:lang w:val="en-MY"/>
        </w:rPr>
        <w:t>: RM600.00 per participant</w:t>
      </w:r>
    </w:p>
    <w:p w:rsidR="00F77C82" w:rsidRDefault="00F77C82" w:rsidP="00F77C82">
      <w:pPr>
        <w:jc w:val="both"/>
        <w:rPr>
          <w:rFonts w:ascii="Arial" w:hAnsi="Arial" w:cs="Arial"/>
          <w:lang w:val="en-MY"/>
        </w:rPr>
      </w:pPr>
    </w:p>
    <w:p w:rsidR="00F77C82" w:rsidRDefault="00F77C82" w:rsidP="00F77C82">
      <w:pPr>
        <w:jc w:val="both"/>
        <w:rPr>
          <w:rFonts w:ascii="Arial" w:hAnsi="Arial" w:cs="Arial"/>
          <w:lang w:val="en-MY"/>
        </w:rPr>
      </w:pPr>
      <w:r>
        <w:rPr>
          <w:rFonts w:ascii="Arial" w:hAnsi="Arial" w:cs="Arial"/>
          <w:b/>
          <w:bCs/>
          <w:lang w:val="en-MY"/>
        </w:rPr>
        <w:t>NON – Members</w:t>
      </w:r>
      <w:r>
        <w:rPr>
          <w:rFonts w:ascii="Arial" w:hAnsi="Arial" w:cs="Arial"/>
          <w:lang w:val="en-MY"/>
        </w:rPr>
        <w:t>: RM800.00 per participant</w:t>
      </w:r>
    </w:p>
    <w:p w:rsidR="00F77C82" w:rsidRDefault="00F77C82" w:rsidP="00F77C82">
      <w:pPr>
        <w:jc w:val="both"/>
        <w:rPr>
          <w:rFonts w:ascii="Arial" w:hAnsi="Arial" w:cs="Arial"/>
          <w:lang w:val="en-MY"/>
        </w:rPr>
      </w:pPr>
    </w:p>
    <w:p w:rsidR="00F77C82" w:rsidRDefault="00F77C82" w:rsidP="00F77C82">
      <w:pPr>
        <w:jc w:val="both"/>
        <w:rPr>
          <w:rFonts w:ascii="Arial" w:hAnsi="Arial" w:cs="Arial"/>
          <w:lang w:val="en-MY"/>
        </w:rPr>
      </w:pPr>
    </w:p>
    <w:p w:rsidR="00F77C82" w:rsidRDefault="00F77C82" w:rsidP="00F77C82">
      <w:pPr>
        <w:jc w:val="both"/>
        <w:rPr>
          <w:rFonts w:ascii="Arial" w:hAnsi="Arial" w:cs="Arial"/>
          <w:b/>
          <w:bCs/>
          <w:lang w:val="en-MY"/>
        </w:rPr>
      </w:pPr>
      <w:r>
        <w:rPr>
          <w:rFonts w:ascii="Arial" w:hAnsi="Arial" w:cs="Arial"/>
          <w:b/>
          <w:bCs/>
          <w:lang w:val="en-MY"/>
        </w:rPr>
        <w:t>Complimentary Seat Entitlement:</w:t>
      </w:r>
    </w:p>
    <w:p w:rsidR="00F77C82" w:rsidRDefault="00F77C82" w:rsidP="00F77C82">
      <w:pPr>
        <w:jc w:val="both"/>
        <w:rPr>
          <w:rFonts w:ascii="Arial" w:hAnsi="Arial" w:cs="Arial"/>
          <w:lang w:val="en-MY"/>
        </w:rPr>
      </w:pPr>
    </w:p>
    <w:tbl>
      <w:tblPr>
        <w:tblW w:w="8820" w:type="dxa"/>
        <w:tblInd w:w="108" w:type="dxa"/>
        <w:tblCellMar>
          <w:left w:w="0" w:type="dxa"/>
          <w:right w:w="0" w:type="dxa"/>
        </w:tblCellMar>
        <w:tblLook w:val="04A0"/>
      </w:tblPr>
      <w:tblGrid>
        <w:gridCol w:w="1620"/>
        <w:gridCol w:w="1080"/>
        <w:gridCol w:w="6120"/>
      </w:tblGrid>
      <w:tr w:rsidR="00F77C82" w:rsidTr="00F77C82">
        <w:trPr>
          <w:trHeight w:val="567"/>
        </w:trPr>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C82" w:rsidRDefault="00F77C82">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Members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C82" w:rsidRDefault="00F77C82">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Local </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7C82" w:rsidRDefault="00F77C82">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Every 3 participants registered - 1 complimentary seat </w:t>
            </w:r>
          </w:p>
        </w:tc>
      </w:tr>
      <w:tr w:rsidR="00F77C82" w:rsidTr="00F77C82">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7C82" w:rsidRDefault="00F77C82">
            <w:pPr>
              <w:rPr>
                <w:rFonts w:ascii="Arial" w:hAnsi="Arial" w:cs="Arial"/>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C82" w:rsidRDefault="00F77C82">
            <w:pPr>
              <w:pStyle w:val="ListBullet"/>
              <w:numPr>
                <w:ilvl w:val="0"/>
                <w:numId w:val="0"/>
              </w:numPr>
              <w:tabs>
                <w:tab w:val="left" w:pos="720"/>
              </w:tabs>
              <w:ind w:right="-306"/>
              <w:rPr>
                <w:rFonts w:ascii="Arial" w:hAnsi="Arial" w:cs="Arial"/>
                <w:sz w:val="22"/>
                <w:szCs w:val="22"/>
              </w:rPr>
            </w:pPr>
            <w:r>
              <w:rPr>
                <w:rFonts w:ascii="Arial" w:hAnsi="Arial" w:cs="Arial"/>
                <w:sz w:val="22"/>
                <w:szCs w:val="22"/>
              </w:rPr>
              <w:t>Regional</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C82" w:rsidRDefault="00F77C82">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1 participant registered  - 1 complimentary seat</w:t>
            </w:r>
          </w:p>
        </w:tc>
      </w:tr>
      <w:tr w:rsidR="00F77C82" w:rsidTr="00F77C82">
        <w:trPr>
          <w:trHeight w:val="56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7C82" w:rsidRDefault="00F77C82">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Non-Members</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7C82" w:rsidRDefault="00F77C82">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5 participants registered - 1 complimentary seat</w:t>
            </w:r>
          </w:p>
        </w:tc>
      </w:tr>
    </w:tbl>
    <w:p w:rsidR="00F77C82" w:rsidRDefault="00F77C82" w:rsidP="00F77C82">
      <w:pPr>
        <w:jc w:val="both"/>
        <w:rPr>
          <w:rFonts w:ascii="Arial" w:hAnsi="Arial" w:cs="Arial"/>
          <w:b/>
          <w:bCs/>
        </w:rPr>
      </w:pPr>
    </w:p>
    <w:p w:rsidR="00F77C82" w:rsidRDefault="00712D0F" w:rsidP="00712D0F">
      <w:pPr>
        <w:spacing w:after="200" w:line="276" w:lineRule="auto"/>
        <w:rPr>
          <w:rFonts w:ascii="Arial" w:hAnsi="Arial" w:cs="Arial"/>
          <w:b/>
          <w:bCs/>
          <w:lang w:val="en-MY"/>
        </w:rPr>
      </w:pPr>
      <w:r>
        <w:rPr>
          <w:rFonts w:ascii="Arial" w:hAnsi="Arial" w:cs="Arial"/>
          <w:b/>
          <w:bCs/>
          <w:lang w:val="en-MY"/>
        </w:rPr>
        <w:t>R</w:t>
      </w:r>
      <w:r w:rsidR="00F77C82">
        <w:rPr>
          <w:rFonts w:ascii="Arial" w:hAnsi="Arial" w:cs="Arial"/>
          <w:b/>
          <w:bCs/>
          <w:lang w:val="en-MY"/>
        </w:rPr>
        <w:t>EGISTRATION</w:t>
      </w:r>
    </w:p>
    <w:p w:rsidR="00F77C82" w:rsidRDefault="00F77C82" w:rsidP="00F77C82">
      <w:pPr>
        <w:jc w:val="both"/>
        <w:rPr>
          <w:rFonts w:ascii="Arial" w:hAnsi="Arial" w:cs="Arial"/>
          <w:b/>
          <w:bCs/>
          <w:lang w:val="en-MY"/>
        </w:rPr>
      </w:pPr>
    </w:p>
    <w:p w:rsidR="00F77C82" w:rsidRDefault="00F77C82" w:rsidP="00F77C82">
      <w:pPr>
        <w:jc w:val="both"/>
        <w:rPr>
          <w:rFonts w:ascii="Arial" w:hAnsi="Arial" w:cs="Arial"/>
          <w:lang w:val="en-MY"/>
        </w:rPr>
      </w:pPr>
      <w:r>
        <w:rPr>
          <w:rFonts w:ascii="Arial" w:hAnsi="Arial" w:cs="Arial"/>
          <w:lang w:val="en-MY"/>
        </w:rPr>
        <w:t xml:space="preserve">The Registration Form is attached herewith. </w:t>
      </w:r>
    </w:p>
    <w:p w:rsidR="00F77C82" w:rsidRDefault="00F77C82" w:rsidP="00F77C82">
      <w:pPr>
        <w:jc w:val="both"/>
        <w:rPr>
          <w:rFonts w:ascii="Arial" w:hAnsi="Arial" w:cs="Arial"/>
          <w:lang w:val="en-MY"/>
        </w:rPr>
      </w:pPr>
    </w:p>
    <w:p w:rsidR="00F77C82" w:rsidRDefault="00F77C82" w:rsidP="00F77C82">
      <w:pPr>
        <w:jc w:val="both"/>
        <w:rPr>
          <w:rFonts w:ascii="Arial" w:hAnsi="Arial" w:cs="Arial"/>
          <w:lang w:val="en-MY"/>
        </w:rPr>
      </w:pPr>
      <w:r>
        <w:rPr>
          <w:rFonts w:ascii="Arial" w:hAnsi="Arial" w:cs="Arial"/>
          <w:lang w:val="en-MY"/>
        </w:rPr>
        <w:t>Kindly complete and email to &lt;</w:t>
      </w:r>
      <w:hyperlink r:id="rId8" w:history="1">
        <w:r>
          <w:rPr>
            <w:rStyle w:val="Hyperlink"/>
            <w:rFonts w:ascii="Arial" w:hAnsi="Arial" w:cs="Arial"/>
            <w:i/>
            <w:iCs/>
            <w:lang w:val="en-MY"/>
          </w:rPr>
          <w:t>neethya.kalyani@my.gt.com</w:t>
        </w:r>
      </w:hyperlink>
      <w:r>
        <w:rPr>
          <w:rFonts w:ascii="Arial" w:hAnsi="Arial" w:cs="Arial"/>
          <w:lang w:val="en-MY"/>
        </w:rPr>
        <w:t xml:space="preserve">&gt; / </w:t>
      </w:r>
      <w:r>
        <w:rPr>
          <w:rFonts w:ascii="Arial" w:hAnsi="Arial" w:cs="Arial"/>
          <w:i/>
          <w:iCs/>
          <w:lang w:val="en-MY"/>
        </w:rPr>
        <w:t>&lt;</w:t>
      </w:r>
      <w:hyperlink r:id="rId9" w:history="1">
        <w:r>
          <w:rPr>
            <w:rStyle w:val="Hyperlink"/>
            <w:rFonts w:ascii="Arial" w:hAnsi="Arial" w:cs="Arial"/>
            <w:i/>
            <w:iCs/>
            <w:lang w:val="en-MY"/>
          </w:rPr>
          <w:t>nancy.malar@my.gt.com</w:t>
        </w:r>
      </w:hyperlink>
      <w:r>
        <w:rPr>
          <w:rFonts w:ascii="Arial" w:hAnsi="Arial" w:cs="Arial"/>
          <w:i/>
          <w:iCs/>
          <w:lang w:val="en-MY"/>
        </w:rPr>
        <w:t>&gt;</w:t>
      </w:r>
      <w:r>
        <w:rPr>
          <w:rFonts w:ascii="Arial" w:hAnsi="Arial" w:cs="Arial"/>
          <w:lang w:val="en-MY"/>
        </w:rPr>
        <w:t xml:space="preserve"> </w:t>
      </w:r>
    </w:p>
    <w:p w:rsidR="00F77C82" w:rsidRDefault="00F77C82" w:rsidP="00F77C82">
      <w:pPr>
        <w:jc w:val="both"/>
        <w:rPr>
          <w:rFonts w:ascii="Arial" w:hAnsi="Arial" w:cs="Arial"/>
          <w:lang w:val="en-MY"/>
        </w:rPr>
      </w:pPr>
    </w:p>
    <w:p w:rsidR="00F77C82" w:rsidRDefault="00F77C82" w:rsidP="00F77C82">
      <w:pPr>
        <w:jc w:val="both"/>
        <w:rPr>
          <w:rFonts w:ascii="Arial" w:hAnsi="Arial" w:cs="Arial"/>
          <w:b/>
          <w:bCs/>
          <w:i/>
          <w:iCs/>
          <w:lang w:val="en-MY"/>
        </w:rPr>
      </w:pPr>
      <w:r>
        <w:rPr>
          <w:rFonts w:ascii="Arial" w:hAnsi="Arial" w:cs="Arial"/>
          <w:b/>
          <w:bCs/>
          <w:i/>
          <w:iCs/>
          <w:lang w:val="en-MY"/>
        </w:rPr>
        <w:t>(The registration will be confirmed upon receiving the full payment)</w:t>
      </w:r>
    </w:p>
    <w:p w:rsidR="00F77C82" w:rsidRDefault="00F77C82" w:rsidP="00F77C82">
      <w:pPr>
        <w:jc w:val="both"/>
        <w:rPr>
          <w:rFonts w:ascii="Arial" w:hAnsi="Arial" w:cs="Arial"/>
          <w:b/>
          <w:bCs/>
          <w:lang w:val="en-MY"/>
        </w:rPr>
      </w:pPr>
    </w:p>
    <w:p w:rsidR="00F77C82" w:rsidRDefault="00F77C82" w:rsidP="00F77C82">
      <w:pPr>
        <w:jc w:val="both"/>
        <w:rPr>
          <w:rFonts w:ascii="Arial" w:hAnsi="Arial" w:cs="Arial"/>
          <w:b/>
          <w:bCs/>
          <w:lang w:val="en-MY"/>
        </w:rPr>
      </w:pPr>
    </w:p>
    <w:p w:rsidR="00F77C82" w:rsidRDefault="00F77C82" w:rsidP="00F77C82">
      <w:pPr>
        <w:jc w:val="both"/>
        <w:rPr>
          <w:rFonts w:ascii="Arial" w:hAnsi="Arial" w:cs="Arial"/>
          <w:b/>
          <w:bCs/>
          <w:lang w:val="en-MY"/>
        </w:rPr>
      </w:pPr>
      <w:r>
        <w:rPr>
          <w:rFonts w:ascii="Arial" w:hAnsi="Arial" w:cs="Arial"/>
          <w:b/>
          <w:bCs/>
          <w:lang w:val="en-MY"/>
        </w:rPr>
        <w:t xml:space="preserve">CLOSING DATE </w:t>
      </w:r>
    </w:p>
    <w:p w:rsidR="00F77C82" w:rsidRDefault="00F77C82" w:rsidP="00F77C82">
      <w:pPr>
        <w:jc w:val="both"/>
        <w:rPr>
          <w:rFonts w:ascii="Arial" w:hAnsi="Arial" w:cs="Arial"/>
          <w:lang w:val="en-MY"/>
        </w:rPr>
      </w:pPr>
    </w:p>
    <w:p w:rsidR="00F77C82" w:rsidRDefault="00F77C82" w:rsidP="00F77C82">
      <w:pPr>
        <w:ind w:right="30"/>
        <w:jc w:val="both"/>
        <w:rPr>
          <w:rFonts w:ascii="Arial" w:hAnsi="Arial" w:cs="Arial"/>
          <w:b/>
          <w:bCs/>
          <w:lang w:val="en-MY"/>
        </w:rPr>
      </w:pPr>
      <w:r>
        <w:rPr>
          <w:rFonts w:ascii="Arial" w:hAnsi="Arial" w:cs="Arial"/>
          <w:lang w:val="en-MY"/>
        </w:rPr>
        <w:t xml:space="preserve">Please submit the completed registration form and the full payment by </w:t>
      </w:r>
      <w:r>
        <w:rPr>
          <w:rFonts w:ascii="Arial" w:hAnsi="Arial" w:cs="Arial"/>
          <w:b/>
          <w:bCs/>
          <w:u w:val="single"/>
          <w:lang w:val="en-MY"/>
        </w:rPr>
        <w:t>Friday, 20 November 2015.</w:t>
      </w:r>
      <w:r>
        <w:rPr>
          <w:rFonts w:ascii="Arial" w:hAnsi="Arial" w:cs="Arial"/>
          <w:b/>
          <w:bCs/>
          <w:lang w:val="en-MY"/>
        </w:rPr>
        <w:t xml:space="preserve"> </w:t>
      </w:r>
    </w:p>
    <w:p w:rsidR="00F77C82" w:rsidRDefault="00F77C82" w:rsidP="00F77C82">
      <w:pPr>
        <w:jc w:val="both"/>
        <w:rPr>
          <w:rFonts w:ascii="Arial" w:hAnsi="Arial" w:cs="Arial"/>
          <w:lang w:val="en-MY"/>
        </w:rPr>
      </w:pPr>
    </w:p>
    <w:p w:rsidR="00F77C82" w:rsidRDefault="00F77C82" w:rsidP="00F77C82">
      <w:pPr>
        <w:jc w:val="both"/>
        <w:rPr>
          <w:rFonts w:ascii="Arial" w:hAnsi="Arial" w:cs="Arial"/>
          <w:b/>
          <w:bCs/>
          <w:lang w:val="en-MY"/>
        </w:rPr>
      </w:pPr>
    </w:p>
    <w:p w:rsidR="00F77C82" w:rsidRDefault="00F77C82" w:rsidP="00F77C82">
      <w:pPr>
        <w:jc w:val="both"/>
        <w:rPr>
          <w:rFonts w:ascii="Arial" w:hAnsi="Arial" w:cs="Arial"/>
          <w:b/>
          <w:bCs/>
          <w:lang w:val="en-MY"/>
        </w:rPr>
      </w:pPr>
      <w:r>
        <w:rPr>
          <w:rFonts w:ascii="Arial" w:hAnsi="Arial" w:cs="Arial"/>
          <w:b/>
          <w:bCs/>
          <w:lang w:val="en-MY"/>
        </w:rPr>
        <w:t xml:space="preserve">FURTHER INFORMATION </w:t>
      </w:r>
    </w:p>
    <w:p w:rsidR="00F77C82" w:rsidRDefault="00F77C82" w:rsidP="00F77C82">
      <w:pPr>
        <w:jc w:val="both"/>
        <w:rPr>
          <w:rFonts w:ascii="Arial" w:hAnsi="Arial" w:cs="Arial"/>
          <w:b/>
          <w:bCs/>
          <w:lang w:val="en-MY"/>
        </w:rPr>
      </w:pPr>
    </w:p>
    <w:p w:rsidR="00F77C82" w:rsidRDefault="00F77C82" w:rsidP="00F77C82">
      <w:pPr>
        <w:ind w:right="30"/>
        <w:jc w:val="both"/>
        <w:rPr>
          <w:rFonts w:ascii="Arial" w:hAnsi="Arial" w:cs="Arial"/>
          <w:lang w:val="en-MY"/>
        </w:rPr>
      </w:pPr>
      <w:r>
        <w:rPr>
          <w:rFonts w:ascii="Arial" w:hAnsi="Arial" w:cs="Arial"/>
          <w:lang w:val="en-MY"/>
        </w:rPr>
        <w:t xml:space="preserve">If you require any further information or clarification, please do not hesitate to contact Ms </w:t>
      </w:r>
      <w:proofErr w:type="spellStart"/>
      <w:r>
        <w:rPr>
          <w:rFonts w:ascii="Arial" w:hAnsi="Arial" w:cs="Arial"/>
          <w:lang w:val="en-MY"/>
        </w:rPr>
        <w:t>Thya</w:t>
      </w:r>
      <w:proofErr w:type="spellEnd"/>
      <w:r>
        <w:rPr>
          <w:rFonts w:ascii="Arial" w:hAnsi="Arial" w:cs="Arial"/>
          <w:lang w:val="en-MY"/>
        </w:rPr>
        <w:t xml:space="preserve"> or Ms Nancy at 03-2692 4022 or email at </w:t>
      </w:r>
      <w:r>
        <w:rPr>
          <w:rFonts w:ascii="Arial" w:hAnsi="Arial" w:cs="Arial"/>
          <w:i/>
          <w:iCs/>
          <w:lang w:val="en-MY"/>
        </w:rPr>
        <w:t>&lt;</w:t>
      </w:r>
      <w:hyperlink r:id="rId10" w:history="1">
        <w:r>
          <w:rPr>
            <w:rStyle w:val="Hyperlink"/>
            <w:rFonts w:ascii="Arial" w:hAnsi="Arial" w:cs="Arial"/>
            <w:i/>
            <w:iCs/>
            <w:lang w:val="en-MY"/>
          </w:rPr>
          <w:t>neethya.kalyani@my.gt.com</w:t>
        </w:r>
      </w:hyperlink>
      <w:r>
        <w:rPr>
          <w:rFonts w:ascii="Arial" w:hAnsi="Arial" w:cs="Arial"/>
          <w:i/>
          <w:iCs/>
          <w:lang w:val="en-MY"/>
        </w:rPr>
        <w:t>&gt; / &lt;</w:t>
      </w:r>
      <w:hyperlink r:id="rId11" w:history="1">
        <w:r>
          <w:rPr>
            <w:rStyle w:val="Hyperlink"/>
            <w:rFonts w:ascii="Arial" w:hAnsi="Arial" w:cs="Arial"/>
            <w:i/>
            <w:iCs/>
            <w:lang w:val="en-MY"/>
          </w:rPr>
          <w:t>nancy.malar@my.gt.com</w:t>
        </w:r>
      </w:hyperlink>
      <w:r>
        <w:rPr>
          <w:rFonts w:ascii="Arial" w:hAnsi="Arial" w:cs="Arial"/>
          <w:i/>
          <w:iCs/>
          <w:lang w:val="en-MY"/>
        </w:rPr>
        <w:t>&gt;.</w:t>
      </w:r>
    </w:p>
    <w:p w:rsidR="00F77C82" w:rsidRDefault="00F77C82" w:rsidP="00F77C82">
      <w:pPr>
        <w:jc w:val="both"/>
        <w:rPr>
          <w:rFonts w:ascii="Arial" w:hAnsi="Arial" w:cs="Arial"/>
          <w:lang w:val="en-MY"/>
        </w:rPr>
      </w:pPr>
    </w:p>
    <w:p w:rsidR="00F77C82" w:rsidRDefault="00F77C82" w:rsidP="00F77C82">
      <w:pPr>
        <w:jc w:val="both"/>
        <w:rPr>
          <w:rFonts w:ascii="Arial" w:hAnsi="Arial" w:cs="Arial"/>
          <w:b/>
          <w:bCs/>
          <w:lang w:val="en-MY"/>
        </w:rPr>
      </w:pPr>
      <w:r w:rsidRPr="00712D0F">
        <w:rPr>
          <w:rFonts w:ascii="Arial" w:hAnsi="Arial" w:cs="Arial"/>
          <w:b/>
          <w:bCs/>
          <w:lang w:val="en-MY"/>
        </w:rPr>
        <w:t>We look forward to your early registration.</w:t>
      </w:r>
    </w:p>
    <w:p w:rsidR="00F77C82" w:rsidRDefault="00F77C82" w:rsidP="00F77C82">
      <w:pPr>
        <w:jc w:val="both"/>
        <w:rPr>
          <w:rFonts w:ascii="Arial" w:hAnsi="Arial" w:cs="Arial"/>
          <w:lang w:val="en-MY"/>
        </w:rPr>
      </w:pPr>
    </w:p>
    <w:p w:rsidR="00F77C82" w:rsidRDefault="00F77C82" w:rsidP="00F77C82">
      <w:pPr>
        <w:jc w:val="both"/>
        <w:rPr>
          <w:rFonts w:ascii="Arial" w:hAnsi="Arial" w:cs="Arial"/>
          <w:lang w:val="en-MY"/>
        </w:rPr>
      </w:pPr>
    </w:p>
    <w:p w:rsidR="00F77C82" w:rsidRDefault="00F77C82" w:rsidP="00F77C82">
      <w:pPr>
        <w:jc w:val="both"/>
        <w:rPr>
          <w:rFonts w:ascii="Arial" w:hAnsi="Arial" w:cs="Arial"/>
          <w:lang w:val="en-MY"/>
        </w:rPr>
      </w:pPr>
      <w:r>
        <w:rPr>
          <w:rFonts w:ascii="Arial" w:hAnsi="Arial" w:cs="Arial"/>
          <w:lang w:val="en-MY"/>
        </w:rPr>
        <w:t>Thank you.</w:t>
      </w:r>
    </w:p>
    <w:p w:rsidR="00483D2C" w:rsidRDefault="00483D2C"/>
    <w:sectPr w:rsidR="00483D2C" w:rsidSect="00F77C82">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62E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A5BC0"/>
    <w:multiLevelType w:val="hybridMultilevel"/>
    <w:tmpl w:val="49D62A90"/>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nsid w:val="0CF96747"/>
    <w:multiLevelType w:val="hybridMultilevel"/>
    <w:tmpl w:val="9E5478B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3">
    <w:nsid w:val="3E1D1015"/>
    <w:multiLevelType w:val="hybridMultilevel"/>
    <w:tmpl w:val="40543F2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F77C82"/>
    <w:rsid w:val="003A441F"/>
    <w:rsid w:val="00483D2C"/>
    <w:rsid w:val="004E1368"/>
    <w:rsid w:val="00712D0F"/>
    <w:rsid w:val="00BE0F0D"/>
    <w:rsid w:val="00E75056"/>
    <w:rsid w:val="00F77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82"/>
    <w:pPr>
      <w:spacing w:after="0" w:line="240" w:lineRule="auto"/>
    </w:pPr>
    <w:rPr>
      <w:rFonts w:ascii="Calibri" w:hAnsi="Calibri" w:cs="Times New Roman"/>
    </w:rPr>
  </w:style>
  <w:style w:type="paragraph" w:styleId="Heading7">
    <w:name w:val="heading 7"/>
    <w:basedOn w:val="Normal"/>
    <w:link w:val="Heading7Char"/>
    <w:uiPriority w:val="9"/>
    <w:semiHidden/>
    <w:unhideWhenUsed/>
    <w:qFormat/>
    <w:rsid w:val="00F77C82"/>
    <w:pPr>
      <w:keepNext/>
      <w:outlineLvl w:val="6"/>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F77C82"/>
    <w:rPr>
      <w:rFonts w:ascii="Times New Roman" w:hAnsi="Times New Roman" w:cs="Times New Roman"/>
      <w:b/>
      <w:bCs/>
      <w:sz w:val="23"/>
      <w:szCs w:val="23"/>
    </w:rPr>
  </w:style>
  <w:style w:type="character" w:styleId="Hyperlink">
    <w:name w:val="Hyperlink"/>
    <w:basedOn w:val="DefaultParagraphFont"/>
    <w:uiPriority w:val="99"/>
    <w:semiHidden/>
    <w:unhideWhenUsed/>
    <w:rsid w:val="00F77C82"/>
    <w:rPr>
      <w:color w:val="0000FF"/>
      <w:u w:val="single"/>
    </w:rPr>
  </w:style>
  <w:style w:type="paragraph" w:styleId="ListBullet">
    <w:name w:val="List Bullet"/>
    <w:basedOn w:val="Normal"/>
    <w:uiPriority w:val="99"/>
    <w:unhideWhenUsed/>
    <w:rsid w:val="00F77C82"/>
    <w:pPr>
      <w:numPr>
        <w:numId w:val="1"/>
      </w:numPr>
    </w:pPr>
    <w:rPr>
      <w:rFonts w:ascii="Times New Roman" w:hAnsi="Times New Roman"/>
      <w:sz w:val="24"/>
      <w:szCs w:val="24"/>
    </w:rPr>
  </w:style>
  <w:style w:type="paragraph" w:styleId="BodyText2">
    <w:name w:val="Body Text 2"/>
    <w:basedOn w:val="Normal"/>
    <w:link w:val="BodyText2Char"/>
    <w:uiPriority w:val="99"/>
    <w:semiHidden/>
    <w:unhideWhenUsed/>
    <w:rsid w:val="00F77C82"/>
    <w:pPr>
      <w:jc w:val="both"/>
    </w:pPr>
    <w:rPr>
      <w:rFonts w:ascii="Arial" w:hAnsi="Arial" w:cs="Arial"/>
    </w:rPr>
  </w:style>
  <w:style w:type="character" w:customStyle="1" w:styleId="BodyText2Char">
    <w:name w:val="Body Text 2 Char"/>
    <w:basedOn w:val="DefaultParagraphFont"/>
    <w:link w:val="BodyText2"/>
    <w:uiPriority w:val="99"/>
    <w:semiHidden/>
    <w:rsid w:val="00F77C82"/>
    <w:rPr>
      <w:rFonts w:ascii="Arial" w:hAnsi="Arial" w:cs="Arial"/>
    </w:rPr>
  </w:style>
  <w:style w:type="paragraph" w:styleId="BalloonText">
    <w:name w:val="Balloon Text"/>
    <w:basedOn w:val="Normal"/>
    <w:link w:val="BalloonTextChar"/>
    <w:uiPriority w:val="99"/>
    <w:semiHidden/>
    <w:unhideWhenUsed/>
    <w:rsid w:val="00F77C82"/>
    <w:rPr>
      <w:rFonts w:ascii="Tahoma" w:hAnsi="Tahoma" w:cs="Tahoma"/>
      <w:sz w:val="16"/>
      <w:szCs w:val="16"/>
    </w:rPr>
  </w:style>
  <w:style w:type="character" w:customStyle="1" w:styleId="BalloonTextChar">
    <w:name w:val="Balloon Text Char"/>
    <w:basedOn w:val="DefaultParagraphFont"/>
    <w:link w:val="BalloonText"/>
    <w:uiPriority w:val="99"/>
    <w:semiHidden/>
    <w:rsid w:val="00F77C82"/>
    <w:rPr>
      <w:rFonts w:ascii="Tahoma" w:hAnsi="Tahoma" w:cs="Tahoma"/>
      <w:sz w:val="16"/>
      <w:szCs w:val="16"/>
    </w:rPr>
  </w:style>
  <w:style w:type="paragraph" w:customStyle="1" w:styleId="Default">
    <w:name w:val="Default"/>
    <w:rsid w:val="00712D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492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hya.kalyani@my.g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117A7.CFF3221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ancy.malar@my.gt.com" TargetMode="External"/><Relationship Id="rId5" Type="http://schemas.openxmlformats.org/officeDocument/2006/relationships/webSettings" Target="webSettings.xml"/><Relationship Id="rId10" Type="http://schemas.openxmlformats.org/officeDocument/2006/relationships/hyperlink" Target="mailto:neethya.kalyani@my.gt.com" TargetMode="External"/><Relationship Id="rId4" Type="http://schemas.openxmlformats.org/officeDocument/2006/relationships/settings" Target="settings.xml"/><Relationship Id="rId9" Type="http://schemas.openxmlformats.org/officeDocument/2006/relationships/hyperlink" Target="mailto:nancy.malar@my.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85BA9-0FC2-463B-BFA9-158103A7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Company>SJGT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nancy.malar</dc:creator>
  <cp:keywords/>
  <dc:description/>
  <cp:lastModifiedBy>nancy.malar</cp:lastModifiedBy>
  <cp:revision>2</cp:revision>
  <dcterms:created xsi:type="dcterms:W3CDTF">2016-03-02T06:22:00Z</dcterms:created>
  <dcterms:modified xsi:type="dcterms:W3CDTF">2016-03-02T06:22:00Z</dcterms:modified>
</cp:coreProperties>
</file>